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ADCBA5C" w14:textId="5C7B90C3" w:rsidR="001D77EC" w:rsidRPr="00467DC3" w:rsidRDefault="001D77EC" w:rsidP="001D7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 w:rsidR="007F5CE7"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 w:rsidR="00DE7494">
        <w:rPr>
          <w:b/>
          <w:i/>
          <w:noProof/>
          <w:sz w:val="28"/>
        </w:rPr>
        <w:t>20</w:t>
      </w:r>
      <w:r w:rsidR="00900036">
        <w:rPr>
          <w:b/>
          <w:i/>
          <w:noProof/>
          <w:sz w:val="28"/>
        </w:rPr>
        <w:t>2267</w:t>
      </w:r>
    </w:p>
    <w:p w14:paraId="30E65C86" w14:textId="705D0F5A" w:rsidR="001D77EC" w:rsidRPr="00467DC3" w:rsidRDefault="001D77EC" w:rsidP="001D77E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7F5CE7">
        <w:rPr>
          <w:sz w:val="24"/>
        </w:rPr>
        <w:t>January 17-25, 2022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2726FF25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7C03AA">
        <w:rPr>
          <w:rFonts w:hint="eastAsia"/>
          <w:color w:val="000000" w:themeColor="text1"/>
          <w:lang w:eastAsia="zh-CN"/>
        </w:rPr>
        <w:t>W</w:t>
      </w:r>
      <w:r w:rsidR="007C03AA">
        <w:rPr>
          <w:color w:val="000000" w:themeColor="text1"/>
          <w:lang w:eastAsia="zh-CN"/>
        </w:rPr>
        <w:t xml:space="preserve">F on </w:t>
      </w:r>
      <w:r w:rsidR="007C03AA">
        <w:t>UE RF requirements</w:t>
      </w:r>
      <w:r w:rsidR="007C03AA" w:rsidRPr="003342D6">
        <w:rPr>
          <w:color w:val="000000" w:themeColor="text1"/>
          <w:lang w:eastAsia="zh-CN"/>
        </w:rPr>
        <w:t xml:space="preserve"> for 6GHz licensed band</w:t>
      </w:r>
    </w:p>
    <w:p w14:paraId="38171D17" w14:textId="4272956F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91676A">
        <w:t>6.13.3.4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0B827CF8" w14:textId="7C4945B2" w:rsidR="008D2392" w:rsidRDefault="008D2392" w:rsidP="00744830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Tx requirements</w:t>
      </w:r>
    </w:p>
    <w:p w14:paraId="07F16921" w14:textId="44ACB1C5" w:rsidR="009741B9" w:rsidRDefault="009741B9" w:rsidP="009741B9">
      <w:pPr>
        <w:pStyle w:val="Heading2"/>
        <w:rPr>
          <w:lang w:eastAsia="zh-CN"/>
        </w:rPr>
      </w:pPr>
      <w:r w:rsidRPr="009741B9">
        <w:rPr>
          <w:lang w:eastAsia="zh-CN"/>
        </w:rPr>
        <w:t>Maximum output power</w:t>
      </w:r>
    </w:p>
    <w:p w14:paraId="337F8B70" w14:textId="79A5A165" w:rsidR="00CB4A7E" w:rsidRDefault="009701F5" w:rsidP="00D820AC">
      <w:pPr>
        <w:rPr>
          <w:lang w:val="en-GB" w:eastAsia="zh-CN"/>
        </w:rPr>
      </w:pPr>
      <w:r>
        <w:rPr>
          <w:lang w:val="en-GB" w:eastAsia="zh-CN"/>
        </w:rPr>
        <w:t>Tentative a</w:t>
      </w:r>
      <w:r w:rsidR="00CB4A7E">
        <w:rPr>
          <w:lang w:val="en-GB" w:eastAsia="zh-CN"/>
        </w:rPr>
        <w:t>greement:</w:t>
      </w:r>
    </w:p>
    <w:p w14:paraId="4AC44897" w14:textId="101DDD91" w:rsidR="00CB4A7E" w:rsidRDefault="00CB4A7E" w:rsidP="00D820AC">
      <w:pPr>
        <w:rPr>
          <w:lang w:val="en-GB" w:eastAsia="zh-CN"/>
        </w:rPr>
      </w:pPr>
      <w:r>
        <w:rPr>
          <w:lang w:val="en-GB" w:eastAsia="zh-CN"/>
        </w:rPr>
        <w:tab/>
      </w:r>
      <w:r>
        <w:rPr>
          <w:iCs/>
          <w:lang w:eastAsia="zh-CN"/>
        </w:rPr>
        <w:t xml:space="preserve">Specify PC3 </w:t>
      </w:r>
      <w:r w:rsidR="0020502D">
        <w:rPr>
          <w:iCs/>
          <w:lang w:eastAsia="zh-CN"/>
        </w:rPr>
        <w:t xml:space="preserve">1 Tx </w:t>
      </w:r>
      <w:r>
        <w:rPr>
          <w:iCs/>
          <w:lang w:eastAsia="zh-CN"/>
        </w:rPr>
        <w:t>(FFS if 2Tx)</w:t>
      </w:r>
      <w:r w:rsidR="00475EFC">
        <w:rPr>
          <w:iCs/>
          <w:lang w:eastAsia="zh-CN"/>
        </w:rPr>
        <w:t xml:space="preserve"> as first priority and default power class</w:t>
      </w:r>
      <w:r>
        <w:rPr>
          <w:iCs/>
          <w:lang w:eastAsia="zh-CN"/>
        </w:rPr>
        <w:t>.</w:t>
      </w:r>
    </w:p>
    <w:p w14:paraId="5D0AC5E7" w14:textId="364C3737" w:rsidR="00CB4A7E" w:rsidRDefault="00475EFC" w:rsidP="00CB4A7E">
      <w:pPr>
        <w:ind w:firstLine="720"/>
        <w:rPr>
          <w:iCs/>
          <w:lang w:eastAsia="zh-CN"/>
        </w:rPr>
      </w:pPr>
      <w:r>
        <w:rPr>
          <w:iCs/>
          <w:lang w:eastAsia="zh-CN"/>
        </w:rPr>
        <w:t xml:space="preserve">Additionally specify </w:t>
      </w:r>
      <w:r w:rsidR="00CB4A7E">
        <w:rPr>
          <w:iCs/>
          <w:lang w:eastAsia="zh-CN"/>
        </w:rPr>
        <w:t>PC2 (1Tx)</w:t>
      </w:r>
      <w:r w:rsidR="00590DF3">
        <w:rPr>
          <w:iCs/>
          <w:lang w:eastAsia="zh-CN"/>
        </w:rPr>
        <w:t xml:space="preserve"> </w:t>
      </w:r>
      <w:r w:rsidR="001055A8">
        <w:rPr>
          <w:iCs/>
          <w:lang w:eastAsia="zh-CN"/>
        </w:rPr>
        <w:t>if</w:t>
      </w:r>
      <w:r w:rsidR="008030F3">
        <w:rPr>
          <w:iCs/>
          <w:lang w:eastAsia="zh-CN"/>
        </w:rPr>
        <w:t xml:space="preserve"> time allows (2Tx </w:t>
      </w:r>
      <w:r w:rsidR="00590DF3">
        <w:rPr>
          <w:iCs/>
          <w:lang w:eastAsia="zh-CN"/>
        </w:rPr>
        <w:t>is FFS</w:t>
      </w:r>
      <w:r w:rsidR="008030F3">
        <w:rPr>
          <w:iCs/>
          <w:lang w:eastAsia="zh-CN"/>
        </w:rPr>
        <w:t>)</w:t>
      </w:r>
    </w:p>
    <w:p w14:paraId="7AD7908A" w14:textId="4BD599DB" w:rsidR="00D820AC" w:rsidRPr="00CB4A7E" w:rsidRDefault="00223ABF" w:rsidP="00223ABF">
      <w:pPr>
        <w:ind w:left="720"/>
        <w:rPr>
          <w:lang w:val="en-GB" w:eastAsia="zh-CN"/>
        </w:rPr>
      </w:pPr>
      <w:r>
        <w:rPr>
          <w:iCs/>
          <w:lang w:eastAsia="zh-CN"/>
        </w:rPr>
        <w:t xml:space="preserve">Note: </w:t>
      </w:r>
      <w:r w:rsidR="00CB4A7E">
        <w:rPr>
          <w:iCs/>
          <w:lang w:eastAsia="zh-CN"/>
        </w:rPr>
        <w:t>FFS i</w:t>
      </w:r>
      <w:r w:rsidR="00B976BD">
        <w:rPr>
          <w:iCs/>
          <w:lang w:eastAsia="zh-CN"/>
        </w:rPr>
        <w:t>f</w:t>
      </w:r>
      <w:r w:rsidR="00CB4A7E">
        <w:rPr>
          <w:iCs/>
          <w:lang w:eastAsia="zh-CN"/>
        </w:rPr>
        <w:t xml:space="preserve"> any clarification from RCC is needed on UE max output power</w:t>
      </w:r>
      <w:r>
        <w:rPr>
          <w:iCs/>
          <w:lang w:eastAsia="zh-CN"/>
        </w:rPr>
        <w:t>, this is handled in the WF on general aspects.</w:t>
      </w:r>
    </w:p>
    <w:p w14:paraId="5E2453BD" w14:textId="7BCA1D9E" w:rsidR="009741B9" w:rsidRDefault="009741B9" w:rsidP="009741B9">
      <w:pPr>
        <w:pStyle w:val="Heading2"/>
        <w:rPr>
          <w:lang w:eastAsia="zh-CN"/>
        </w:rPr>
      </w:pPr>
      <w:r>
        <w:rPr>
          <w:lang w:eastAsia="zh-CN"/>
        </w:rPr>
        <w:t>MPR</w:t>
      </w:r>
    </w:p>
    <w:p w14:paraId="25BAE119" w14:textId="54039B62" w:rsidR="00D820AC" w:rsidRDefault="00D820AC" w:rsidP="00D820AC">
      <w:pPr>
        <w:rPr>
          <w:lang w:val="en-GB" w:eastAsia="zh-CN"/>
        </w:rPr>
      </w:pPr>
      <w:r>
        <w:rPr>
          <w:lang w:val="en-GB" w:eastAsia="zh-CN"/>
        </w:rPr>
        <w:t>Way Forward:</w:t>
      </w:r>
    </w:p>
    <w:p w14:paraId="5FA1778C" w14:textId="2F38F28A" w:rsidR="00D94644" w:rsidRDefault="00D94644" w:rsidP="00CB4A7E">
      <w:pPr>
        <w:ind w:firstLine="720"/>
        <w:rPr>
          <w:szCs w:val="21"/>
        </w:rPr>
      </w:pPr>
      <w:r>
        <w:rPr>
          <w:szCs w:val="21"/>
        </w:rPr>
        <w:t>FFS</w:t>
      </w:r>
      <w:r w:rsidR="00CB4A7E">
        <w:rPr>
          <w:szCs w:val="21"/>
        </w:rPr>
        <w:t>,</w:t>
      </w:r>
      <w:r>
        <w:rPr>
          <w:szCs w:val="21"/>
        </w:rPr>
        <w:t xml:space="preserve"> </w:t>
      </w:r>
      <w:r w:rsidR="00273745">
        <w:rPr>
          <w:szCs w:val="21"/>
        </w:rPr>
        <w:t xml:space="preserve">also </w:t>
      </w:r>
      <w:r>
        <w:rPr>
          <w:szCs w:val="21"/>
        </w:rPr>
        <w:t>pending on ACLR and SEM.</w:t>
      </w:r>
    </w:p>
    <w:p w14:paraId="421C688B" w14:textId="25FFD072" w:rsidR="00846FC0" w:rsidRDefault="00846FC0" w:rsidP="00590DF3">
      <w:pPr>
        <w:ind w:left="720"/>
        <w:rPr>
          <w:szCs w:val="21"/>
        </w:rPr>
      </w:pPr>
      <w:r>
        <w:rPr>
          <w:szCs w:val="21"/>
        </w:rPr>
        <w:t xml:space="preserve">Transceiver and PA performance </w:t>
      </w:r>
      <w:r w:rsidR="00104A4E">
        <w:rPr>
          <w:szCs w:val="21"/>
        </w:rPr>
        <w:t xml:space="preserve">as well as </w:t>
      </w:r>
      <w:r w:rsidR="00082F1C">
        <w:rPr>
          <w:szCs w:val="21"/>
        </w:rPr>
        <w:t xml:space="preserve">trace loss and component losses </w:t>
      </w:r>
      <w:r>
        <w:rPr>
          <w:szCs w:val="21"/>
        </w:rPr>
        <w:t xml:space="preserve">for this frequency range </w:t>
      </w:r>
      <w:r w:rsidR="002D133B">
        <w:rPr>
          <w:szCs w:val="21"/>
        </w:rPr>
        <w:t>c</w:t>
      </w:r>
      <w:r>
        <w:rPr>
          <w:szCs w:val="21"/>
        </w:rPr>
        <w:t xml:space="preserve">ould </w:t>
      </w:r>
      <w:r w:rsidR="00590DF3">
        <w:rPr>
          <w:szCs w:val="21"/>
        </w:rPr>
        <w:t xml:space="preserve">also </w:t>
      </w:r>
      <w:r>
        <w:rPr>
          <w:szCs w:val="21"/>
        </w:rPr>
        <w:t>be further evaluated</w:t>
      </w:r>
      <w:r w:rsidR="00590DF3">
        <w:rPr>
          <w:szCs w:val="21"/>
        </w:rPr>
        <w:t xml:space="preserve"> for next meeting</w:t>
      </w:r>
      <w:r>
        <w:rPr>
          <w:szCs w:val="21"/>
        </w:rPr>
        <w:t>.</w:t>
      </w:r>
    </w:p>
    <w:p w14:paraId="49663B0B" w14:textId="56E87EDF" w:rsidR="002B14F2" w:rsidRDefault="002B14F2" w:rsidP="00590DF3">
      <w:pPr>
        <w:ind w:left="720"/>
        <w:rPr>
          <w:szCs w:val="21"/>
        </w:rPr>
      </w:pPr>
      <w:r>
        <w:rPr>
          <w:szCs w:val="21"/>
        </w:rPr>
        <w:t xml:space="preserve">Further investigate if current MPR should be </w:t>
      </w:r>
      <w:r w:rsidR="00150B31">
        <w:rPr>
          <w:szCs w:val="21"/>
        </w:rPr>
        <w:t xml:space="preserve">maintained, </w:t>
      </w:r>
      <w:r>
        <w:rPr>
          <w:szCs w:val="21"/>
        </w:rPr>
        <w:t>relaxed</w:t>
      </w:r>
      <w:r w:rsidR="00150B31">
        <w:rPr>
          <w:szCs w:val="21"/>
        </w:rPr>
        <w:t>,</w:t>
      </w:r>
      <w:r w:rsidR="008030F3">
        <w:rPr>
          <w:szCs w:val="21"/>
        </w:rPr>
        <w:t xml:space="preserve"> or tightened</w:t>
      </w:r>
      <w:r>
        <w:rPr>
          <w:szCs w:val="21"/>
        </w:rPr>
        <w:t>.</w:t>
      </w:r>
    </w:p>
    <w:p w14:paraId="4F439624" w14:textId="107260E7" w:rsidR="009741B9" w:rsidRDefault="009741B9" w:rsidP="009741B9">
      <w:pPr>
        <w:pStyle w:val="Heading2"/>
        <w:rPr>
          <w:lang w:eastAsia="zh-CN"/>
        </w:rPr>
      </w:pPr>
      <w:r>
        <w:rPr>
          <w:lang w:eastAsia="zh-CN"/>
        </w:rPr>
        <w:t>Output power dynamics</w:t>
      </w:r>
    </w:p>
    <w:p w14:paraId="386660B6" w14:textId="7CFF1FBF" w:rsidR="00CB4A7E" w:rsidRDefault="00CB4A7E" w:rsidP="00D820AC">
      <w:r>
        <w:t>Agreement:</w:t>
      </w:r>
    </w:p>
    <w:p w14:paraId="63F18446" w14:textId="1802A450" w:rsidR="00D820AC" w:rsidRPr="00D820AC" w:rsidRDefault="00D820AC" w:rsidP="00CB4A7E">
      <w:pPr>
        <w:ind w:firstLine="576"/>
        <w:rPr>
          <w:lang w:val="en-GB" w:eastAsia="zh-CN"/>
        </w:rPr>
      </w:pPr>
      <w:r>
        <w:t>Requirements specified in TS 38.101-1 sub-clause 6.3 apply for the new 6GHz licensed band</w:t>
      </w:r>
    </w:p>
    <w:p w14:paraId="1AF2C508" w14:textId="04A8BE68" w:rsidR="009741B9" w:rsidRDefault="009741B9" w:rsidP="009741B9">
      <w:pPr>
        <w:pStyle w:val="Heading2"/>
        <w:rPr>
          <w:lang w:eastAsia="zh-CN"/>
        </w:rPr>
      </w:pPr>
      <w:r>
        <w:rPr>
          <w:lang w:eastAsia="zh-CN"/>
        </w:rPr>
        <w:t>Transmit signal quality</w:t>
      </w:r>
    </w:p>
    <w:p w14:paraId="49ABD5EC" w14:textId="77777777" w:rsidR="00CB4A7E" w:rsidRDefault="00CB4A7E" w:rsidP="00CB4A7E">
      <w:r>
        <w:t>Agreement:</w:t>
      </w:r>
    </w:p>
    <w:p w14:paraId="0A0A9A26" w14:textId="314F6992" w:rsidR="00D820AC" w:rsidRPr="00D820AC" w:rsidRDefault="00D820AC" w:rsidP="00CB4A7E">
      <w:pPr>
        <w:spacing w:after="120"/>
        <w:ind w:firstLine="576"/>
        <w:rPr>
          <w:rFonts w:eastAsia="SimSun"/>
          <w:b/>
          <w:bCs/>
          <w:lang w:eastAsia="zh-CN"/>
        </w:rPr>
      </w:pPr>
      <w:r>
        <w:t>Requirements specified in TS 38.101-1 sub-clause 6.4 apply for the new 6GHz licensed band.</w:t>
      </w:r>
    </w:p>
    <w:p w14:paraId="25DF7EA7" w14:textId="77777777" w:rsidR="00D820AC" w:rsidRPr="00D820AC" w:rsidRDefault="00D820AC" w:rsidP="00D820AC">
      <w:pPr>
        <w:rPr>
          <w:lang w:val="en-GB" w:eastAsia="zh-CN"/>
        </w:rPr>
      </w:pPr>
    </w:p>
    <w:p w14:paraId="2C8A1321" w14:textId="1372807A" w:rsidR="009741B9" w:rsidRDefault="009741B9" w:rsidP="009741B9">
      <w:pPr>
        <w:pStyle w:val="Heading2"/>
        <w:rPr>
          <w:lang w:eastAsia="zh-CN"/>
        </w:rPr>
      </w:pPr>
      <w:r>
        <w:rPr>
          <w:lang w:eastAsia="zh-CN"/>
        </w:rPr>
        <w:t>Occupied bandwidth</w:t>
      </w:r>
    </w:p>
    <w:p w14:paraId="75649C7F" w14:textId="77777777" w:rsidR="00CB4A7E" w:rsidRDefault="00CB4A7E" w:rsidP="00CB4A7E">
      <w:r>
        <w:t>Agreement:</w:t>
      </w:r>
    </w:p>
    <w:p w14:paraId="5CD5AA1D" w14:textId="77777777" w:rsidR="00D820AC" w:rsidRPr="00D820AC" w:rsidRDefault="00D820AC" w:rsidP="00CB4A7E">
      <w:pPr>
        <w:spacing w:after="120"/>
        <w:ind w:firstLine="576"/>
        <w:rPr>
          <w:rFonts w:eastAsia="SimSun"/>
          <w:b/>
          <w:bCs/>
          <w:lang w:eastAsia="zh-CN"/>
        </w:rPr>
      </w:pPr>
      <w:r>
        <w:t>Requirement specified in TS 38.101-1 sub-clause 6.5.1 shall also apply for the new 6GHz licensed band.</w:t>
      </w:r>
    </w:p>
    <w:p w14:paraId="2AB780D1" w14:textId="77777777" w:rsidR="00D820AC" w:rsidRPr="00D820AC" w:rsidRDefault="00D820AC" w:rsidP="00D820AC">
      <w:pPr>
        <w:rPr>
          <w:lang w:val="en-GB" w:eastAsia="zh-CN"/>
        </w:rPr>
      </w:pPr>
    </w:p>
    <w:p w14:paraId="3BA7914D" w14:textId="0E8A3A2F" w:rsidR="009741B9" w:rsidRDefault="009741B9" w:rsidP="009741B9">
      <w:pPr>
        <w:pStyle w:val="Heading2"/>
        <w:rPr>
          <w:lang w:eastAsia="zh-CN"/>
        </w:rPr>
      </w:pPr>
      <w:r>
        <w:rPr>
          <w:lang w:eastAsia="zh-CN"/>
        </w:rPr>
        <w:lastRenderedPageBreak/>
        <w:t>Spectral emission mask</w:t>
      </w:r>
    </w:p>
    <w:p w14:paraId="5A74192C" w14:textId="059CB8E8" w:rsidR="00CB4A7E" w:rsidRDefault="009701F5" w:rsidP="00D820AC">
      <w:r>
        <w:t>Tentative a</w:t>
      </w:r>
      <w:r w:rsidR="00CB4A7E">
        <w:t>greement:</w:t>
      </w:r>
    </w:p>
    <w:p w14:paraId="612F06E6" w14:textId="77777777" w:rsidR="00082F1C" w:rsidRDefault="00082F1C" w:rsidP="00CB4A7E">
      <w:pPr>
        <w:ind w:firstLine="576"/>
      </w:pPr>
      <w:r>
        <w:t xml:space="preserve">Option 1: </w:t>
      </w:r>
      <w:r w:rsidR="0033014E">
        <w:t>A</w:t>
      </w:r>
      <w:r w:rsidR="00D820AC">
        <w:t>dopt the SEM requirement defined in TR 38.921 for 6425-7125MHz</w:t>
      </w:r>
      <w:r w:rsidR="0033014E">
        <w:t xml:space="preserve"> assuming UE PC3 is </w:t>
      </w:r>
    </w:p>
    <w:p w14:paraId="086818C4" w14:textId="7E201052" w:rsidR="00D820AC" w:rsidRDefault="0033014E" w:rsidP="00CB4A7E">
      <w:pPr>
        <w:ind w:firstLine="576"/>
      </w:pPr>
      <w:r>
        <w:t>specified.</w:t>
      </w:r>
    </w:p>
    <w:p w14:paraId="2F1F27EE" w14:textId="3EDC62C9" w:rsidR="00082F1C" w:rsidRPr="00D820AC" w:rsidRDefault="00082F1C" w:rsidP="00CB4A7E">
      <w:pPr>
        <w:ind w:firstLine="576"/>
        <w:rPr>
          <w:lang w:val="en-GB" w:eastAsia="zh-CN"/>
        </w:rPr>
      </w:pPr>
      <w:r>
        <w:t>Option 2: Adopt SEM</w:t>
      </w:r>
      <w:r w:rsidR="00886BC8">
        <w:t xml:space="preserve"> as defined in </w:t>
      </w:r>
      <w:r w:rsidR="0045063A">
        <w:t xml:space="preserve">sub-clause </w:t>
      </w:r>
      <w:r w:rsidR="00886BC8">
        <w:t>6.5.2.2 of TS 38.101-1 assuming UE PC3 is specified</w:t>
      </w:r>
    </w:p>
    <w:p w14:paraId="256EB4F8" w14:textId="5412F9CD" w:rsidR="009741B9" w:rsidRDefault="009741B9" w:rsidP="009741B9">
      <w:pPr>
        <w:pStyle w:val="Heading2"/>
        <w:rPr>
          <w:lang w:eastAsia="zh-CN"/>
        </w:rPr>
      </w:pPr>
      <w:r>
        <w:rPr>
          <w:lang w:eastAsia="zh-CN"/>
        </w:rPr>
        <w:t>ACLR</w:t>
      </w:r>
    </w:p>
    <w:p w14:paraId="6F1C0D3F" w14:textId="09D4AC24" w:rsidR="00CB4A7E" w:rsidRDefault="009701F5" w:rsidP="00CB4A7E">
      <w:pPr>
        <w:rPr>
          <w:lang w:val="en-GB" w:eastAsia="zh-CN"/>
        </w:rPr>
      </w:pPr>
      <w:r>
        <w:t>Tentative a</w:t>
      </w:r>
      <w:r w:rsidR="00590DF3">
        <w:rPr>
          <w:lang w:val="en-GB" w:eastAsia="zh-CN"/>
        </w:rPr>
        <w:t>greement</w:t>
      </w:r>
      <w:r w:rsidR="00CB4A7E">
        <w:rPr>
          <w:lang w:val="en-GB" w:eastAsia="zh-CN"/>
        </w:rPr>
        <w:t>:</w:t>
      </w:r>
    </w:p>
    <w:p w14:paraId="691AB392" w14:textId="38B55B3C" w:rsidR="002D133B" w:rsidRDefault="00FF38F3" w:rsidP="0020502D">
      <w:pPr>
        <w:pStyle w:val="ListParagraph"/>
      </w:pPr>
      <w:r>
        <w:rPr>
          <w:color w:val="000000"/>
        </w:rPr>
        <w:t xml:space="preserve">Option 1: </w:t>
      </w:r>
      <w:r w:rsidR="002D133B">
        <w:rPr>
          <w:color w:val="000000"/>
        </w:rPr>
        <w:t>A</w:t>
      </w:r>
      <w:r w:rsidR="00D820AC" w:rsidRPr="00CB4A7E">
        <w:rPr>
          <w:color w:val="000000"/>
        </w:rPr>
        <w:t xml:space="preserve">dopt </w:t>
      </w:r>
      <w:r w:rsidR="00D820AC">
        <w:t>26 dB ACLR for 6.425 - 7.125 GHz band</w:t>
      </w:r>
      <w:r w:rsidR="002D133B">
        <w:t xml:space="preserve"> (PC3 UE).</w:t>
      </w:r>
    </w:p>
    <w:p w14:paraId="2079E48A" w14:textId="2FBE5852" w:rsidR="00FF38F3" w:rsidRDefault="00FF38F3" w:rsidP="0020502D">
      <w:pPr>
        <w:pStyle w:val="ListParagraph"/>
        <w:rPr>
          <w:color w:val="000000"/>
        </w:rPr>
      </w:pPr>
      <w:r>
        <w:rPr>
          <w:color w:val="000000"/>
        </w:rPr>
        <w:t>Option 2: Adopt 30 dB ACLR for 6.425 – 7.125 GHz band (PC3 UE).</w:t>
      </w:r>
    </w:p>
    <w:p w14:paraId="3BF2C8FC" w14:textId="7E14AFBC" w:rsidR="009741B9" w:rsidRDefault="009741B9" w:rsidP="009741B9">
      <w:pPr>
        <w:pStyle w:val="Heading2"/>
        <w:rPr>
          <w:lang w:eastAsia="zh-CN"/>
        </w:rPr>
      </w:pPr>
      <w:r>
        <w:rPr>
          <w:lang w:eastAsia="zh-CN"/>
        </w:rPr>
        <w:t>Spurious emission – general</w:t>
      </w:r>
    </w:p>
    <w:p w14:paraId="33A2110C" w14:textId="5A5DCB8A" w:rsidR="00846FC0" w:rsidRPr="00846FC0" w:rsidRDefault="00846FC0" w:rsidP="00846FC0">
      <w:pPr>
        <w:rPr>
          <w:lang w:val="en-GB" w:eastAsia="zh-CN"/>
        </w:rPr>
      </w:pPr>
      <w:r>
        <w:rPr>
          <w:lang w:val="en-GB" w:eastAsia="zh-CN"/>
        </w:rPr>
        <w:t>Agreement:</w:t>
      </w:r>
    </w:p>
    <w:p w14:paraId="5619EE45" w14:textId="77777777" w:rsidR="00D820AC" w:rsidRPr="00D820AC" w:rsidRDefault="00D820AC" w:rsidP="0020502D">
      <w:pPr>
        <w:spacing w:after="120"/>
        <w:ind w:firstLine="576"/>
        <w:rPr>
          <w:rFonts w:eastAsia="SimSun"/>
          <w:b/>
          <w:bCs/>
          <w:lang w:eastAsia="zh-CN"/>
        </w:rPr>
      </w:pPr>
      <w:r>
        <w:t>Requirements specified in TS 38.101-1 sub-clause 6.5.3.1 apply for the new 6GHz licensed band.</w:t>
      </w:r>
    </w:p>
    <w:p w14:paraId="5F4F1ADF" w14:textId="77777777" w:rsidR="00D820AC" w:rsidRPr="00D820AC" w:rsidRDefault="00D820AC" w:rsidP="00D820AC">
      <w:pPr>
        <w:rPr>
          <w:lang w:val="en-GB" w:eastAsia="zh-CN"/>
        </w:rPr>
      </w:pPr>
    </w:p>
    <w:p w14:paraId="458133D8" w14:textId="0FFA0878" w:rsidR="009741B9" w:rsidRDefault="009741B9" w:rsidP="009741B9">
      <w:pPr>
        <w:pStyle w:val="Heading2"/>
        <w:rPr>
          <w:lang w:eastAsia="zh-CN"/>
        </w:rPr>
      </w:pPr>
      <w:r>
        <w:rPr>
          <w:lang w:eastAsia="zh-CN"/>
        </w:rPr>
        <w:t>Transmit intermodulation</w:t>
      </w:r>
    </w:p>
    <w:p w14:paraId="06239606" w14:textId="6376299F" w:rsidR="0020502D" w:rsidRPr="0020502D" w:rsidRDefault="0020502D" w:rsidP="0020502D">
      <w:pPr>
        <w:rPr>
          <w:lang w:val="en-GB" w:eastAsia="zh-CN"/>
        </w:rPr>
      </w:pPr>
      <w:r>
        <w:rPr>
          <w:lang w:val="en-GB" w:eastAsia="zh-CN"/>
        </w:rPr>
        <w:t xml:space="preserve">Agreement: </w:t>
      </w:r>
    </w:p>
    <w:p w14:paraId="7A0895B2" w14:textId="77777777" w:rsidR="00D820AC" w:rsidRPr="0020502D" w:rsidRDefault="00D820AC" w:rsidP="0020502D">
      <w:pPr>
        <w:spacing w:after="120"/>
        <w:ind w:firstLine="576"/>
        <w:rPr>
          <w:rFonts w:eastAsia="SimSun"/>
          <w:b/>
          <w:bCs/>
          <w:lang w:eastAsia="zh-CN"/>
        </w:rPr>
      </w:pPr>
      <w:r>
        <w:t>Requirements specified in TS 38.101-1 sub-clause 6.5.4 apply for the new 6GHz licensed band.</w:t>
      </w:r>
    </w:p>
    <w:p w14:paraId="75EC01A9" w14:textId="77777777" w:rsidR="00D820AC" w:rsidRPr="00D820AC" w:rsidRDefault="00D820AC" w:rsidP="00D820AC">
      <w:pPr>
        <w:rPr>
          <w:lang w:val="en-GB" w:eastAsia="zh-CN"/>
        </w:rPr>
      </w:pPr>
    </w:p>
    <w:p w14:paraId="6C446976" w14:textId="77777777" w:rsidR="00D820AC" w:rsidRPr="00D820AC" w:rsidRDefault="00D820AC" w:rsidP="00D820AC">
      <w:pPr>
        <w:rPr>
          <w:lang w:val="en-GB" w:eastAsia="zh-CN"/>
        </w:rPr>
      </w:pPr>
    </w:p>
    <w:p w14:paraId="2203B241" w14:textId="77777777" w:rsidR="009741B9" w:rsidRPr="009741B9" w:rsidRDefault="009741B9" w:rsidP="009741B9">
      <w:pPr>
        <w:rPr>
          <w:lang w:eastAsia="zh-CN"/>
        </w:rPr>
      </w:pPr>
    </w:p>
    <w:p w14:paraId="16AEC9AB" w14:textId="2E754C79" w:rsidR="00744830" w:rsidRDefault="008D2392" w:rsidP="00744830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Rx </w:t>
      </w:r>
      <w:r w:rsidR="00DB15B3">
        <w:rPr>
          <w:rFonts w:cs="Arial"/>
          <w:lang w:val="en-US" w:eastAsia="zh-CN"/>
        </w:rPr>
        <w:t xml:space="preserve">requirements </w:t>
      </w:r>
    </w:p>
    <w:p w14:paraId="57AE9295" w14:textId="7BA0D024" w:rsidR="00ED61DE" w:rsidRDefault="009741B9" w:rsidP="009741B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REFSENS</w:t>
      </w:r>
    </w:p>
    <w:p w14:paraId="635DEBD6" w14:textId="2290F86B" w:rsidR="0020502D" w:rsidRDefault="0020502D" w:rsidP="0020502D">
      <w:pPr>
        <w:rPr>
          <w:lang w:val="en-GB" w:eastAsia="zh-CN"/>
        </w:rPr>
      </w:pPr>
      <w:r>
        <w:rPr>
          <w:lang w:val="en-GB" w:eastAsia="zh-CN"/>
        </w:rPr>
        <w:t>Way forward:</w:t>
      </w:r>
    </w:p>
    <w:p w14:paraId="2E96EC8D" w14:textId="00DEC0D3" w:rsidR="0020502D" w:rsidRPr="0020502D" w:rsidRDefault="0020502D" w:rsidP="0020502D">
      <w:pPr>
        <w:rPr>
          <w:lang w:val="en-GB" w:eastAsia="zh-CN"/>
        </w:rPr>
      </w:pPr>
      <w:r>
        <w:rPr>
          <w:lang w:val="en-GB" w:eastAsia="zh-CN"/>
        </w:rPr>
        <w:t xml:space="preserve">Companies are encouraged to provide further analysis on the </w:t>
      </w:r>
      <w:r w:rsidR="003434D0">
        <w:rPr>
          <w:lang w:val="en-GB" w:eastAsia="zh-CN"/>
        </w:rPr>
        <w:t xml:space="preserve">UE NF for this frequency range and check the </w:t>
      </w:r>
      <w:r>
        <w:rPr>
          <w:lang w:val="en-GB" w:eastAsia="zh-CN"/>
        </w:rPr>
        <w:t>following options:</w:t>
      </w:r>
    </w:p>
    <w:p w14:paraId="6447C931" w14:textId="2ADEE178" w:rsidR="00D820AC" w:rsidRPr="006352C2" w:rsidRDefault="00D820AC" w:rsidP="00D820AC">
      <w:pPr>
        <w:pStyle w:val="ListParagraph"/>
        <w:numPr>
          <w:ilvl w:val="1"/>
          <w:numId w:val="16"/>
        </w:numPr>
        <w:spacing w:after="120"/>
        <w:ind w:left="108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Option 1: </w:t>
      </w:r>
      <w:r w:rsidRPr="0020502D">
        <w:rPr>
          <w:rFonts w:eastAsia="SimSun"/>
          <w:lang w:eastAsia="zh-CN"/>
        </w:rPr>
        <w:t>S</w:t>
      </w:r>
      <w:r>
        <w:rPr>
          <w:color w:val="000000"/>
        </w:rPr>
        <w:t xml:space="preserve">ame REFSENS as n78 and n79 for the new band </w:t>
      </w:r>
    </w:p>
    <w:p w14:paraId="30FE4687" w14:textId="437C71EA" w:rsidR="00D820AC" w:rsidRDefault="00D820AC" w:rsidP="00D820AC">
      <w:pPr>
        <w:pStyle w:val="ListParagraph"/>
        <w:numPr>
          <w:ilvl w:val="1"/>
          <w:numId w:val="16"/>
        </w:numPr>
        <w:spacing w:after="120"/>
        <w:ind w:left="1080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Option 2:</w:t>
      </w:r>
      <w:r>
        <w:rPr>
          <w:rFonts w:eastAsia="SimSun"/>
          <w:lang w:eastAsia="zh-CN"/>
        </w:rPr>
        <w:t xml:space="preserve"> Adopt 10.5 dB NF for 6GHz NR band. </w:t>
      </w:r>
    </w:p>
    <w:p w14:paraId="25E467D6" w14:textId="182AF620" w:rsidR="00D820AC" w:rsidRPr="006352C2" w:rsidRDefault="00D820AC" w:rsidP="00D820AC">
      <w:pPr>
        <w:pStyle w:val="ListParagraph"/>
        <w:numPr>
          <w:ilvl w:val="1"/>
          <w:numId w:val="16"/>
        </w:numPr>
        <w:spacing w:after="120"/>
        <w:ind w:left="1080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Option 3: </w:t>
      </w:r>
      <w:r w:rsidRPr="002B14F2">
        <w:rPr>
          <w:rFonts w:eastAsia="SimSun"/>
          <w:lang w:eastAsia="zh-CN"/>
        </w:rPr>
        <w:t>FFS</w:t>
      </w:r>
      <w:r>
        <w:rPr>
          <w:rFonts w:eastAsia="SimSun"/>
          <w:b/>
          <w:bCs/>
          <w:lang w:eastAsia="zh-CN"/>
        </w:rPr>
        <w:t xml:space="preserve"> </w:t>
      </w:r>
    </w:p>
    <w:p w14:paraId="5FD313FF" w14:textId="516B7F30" w:rsidR="009741B9" w:rsidRDefault="009741B9" w:rsidP="009741B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Maximum input level</w:t>
      </w:r>
    </w:p>
    <w:p w14:paraId="28A7A4AA" w14:textId="41750C81" w:rsidR="0020502D" w:rsidRDefault="0020502D" w:rsidP="00D820AC">
      <w:r>
        <w:t>Agreement:</w:t>
      </w:r>
    </w:p>
    <w:p w14:paraId="294B57D6" w14:textId="3C8A81F0" w:rsidR="00D820AC" w:rsidRPr="00D820AC" w:rsidRDefault="00D820AC" w:rsidP="00D820AC">
      <w:pPr>
        <w:rPr>
          <w:lang w:val="en-GB" w:eastAsia="zh-CN"/>
        </w:rPr>
      </w:pPr>
      <w:r>
        <w:t>Requirements specified in TS 38.101-1 sub-clause 6.3 apply for the new 6GHz licensed band.</w:t>
      </w:r>
    </w:p>
    <w:p w14:paraId="77143310" w14:textId="426D7ABE" w:rsidR="009741B9" w:rsidRDefault="009741B9" w:rsidP="009741B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ACS</w:t>
      </w:r>
    </w:p>
    <w:p w14:paraId="7D0AA89B" w14:textId="40DC268E" w:rsidR="0020502D" w:rsidRPr="0020502D" w:rsidRDefault="009701F5" w:rsidP="0020502D">
      <w:pPr>
        <w:rPr>
          <w:lang w:val="en-GB" w:eastAsia="zh-CN"/>
        </w:rPr>
      </w:pPr>
      <w:r>
        <w:t>Tentative a</w:t>
      </w:r>
      <w:r w:rsidR="00C72EAF">
        <w:rPr>
          <w:lang w:val="en-GB" w:eastAsia="zh-CN"/>
        </w:rPr>
        <w:t>greement:</w:t>
      </w:r>
    </w:p>
    <w:p w14:paraId="2410604C" w14:textId="7EBEB5EA" w:rsidR="00D820AC" w:rsidRDefault="0045063A" w:rsidP="00C72EAF">
      <w:pPr>
        <w:ind w:firstLine="576"/>
      </w:pPr>
      <w:r>
        <w:rPr>
          <w:color w:val="000000"/>
        </w:rPr>
        <w:t xml:space="preserve">Option 1: </w:t>
      </w:r>
      <w:r w:rsidR="00C72EAF">
        <w:rPr>
          <w:color w:val="000000"/>
        </w:rPr>
        <w:t>A</w:t>
      </w:r>
      <w:r w:rsidR="00D820AC">
        <w:rPr>
          <w:color w:val="000000"/>
        </w:rPr>
        <w:t xml:space="preserve">dopt </w:t>
      </w:r>
      <w:r w:rsidR="00D820AC">
        <w:t>32 dBc adjacent channel selectivity (ACS) for 6.425 - 7.125 GHz band.</w:t>
      </w:r>
    </w:p>
    <w:p w14:paraId="7555DAD3" w14:textId="6A17CA2A" w:rsidR="0045063A" w:rsidRPr="00D820AC" w:rsidRDefault="0045063A" w:rsidP="00900036">
      <w:pPr>
        <w:ind w:left="576"/>
        <w:rPr>
          <w:lang w:val="en-GB" w:eastAsia="zh-CN"/>
        </w:rPr>
      </w:pPr>
      <w:r>
        <w:t>Option 2: Adopt 33 dB adjacent channel selectivity (ACS) for 6.425 – 7.125 GHz band</w:t>
      </w:r>
      <w:r w:rsidR="00A50062">
        <w:t xml:space="preserve"> in accordance with sub-clause </w:t>
      </w:r>
      <w:r w:rsidR="005D7468">
        <w:t>7.5 of TS 38.101-1</w:t>
      </w:r>
    </w:p>
    <w:p w14:paraId="4E220774" w14:textId="4FA564FF" w:rsidR="009741B9" w:rsidRDefault="009741B9" w:rsidP="009741B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Blocking</w:t>
      </w:r>
    </w:p>
    <w:p w14:paraId="14E638CF" w14:textId="3B850E47" w:rsidR="00B976BD" w:rsidRDefault="00B976BD" w:rsidP="00B976BD">
      <w:pPr>
        <w:rPr>
          <w:lang w:val="en-GB" w:eastAsia="zh-CN"/>
        </w:rPr>
      </w:pPr>
      <w:r>
        <w:rPr>
          <w:lang w:val="en-GB" w:eastAsia="zh-CN"/>
        </w:rPr>
        <w:t>Way forward</w:t>
      </w:r>
    </w:p>
    <w:p w14:paraId="3FB99EE5" w14:textId="32EC1476" w:rsidR="00D820AC" w:rsidRDefault="00B976BD" w:rsidP="00B976BD">
      <w:pPr>
        <w:ind w:left="576"/>
        <w:rPr>
          <w:rFonts w:eastAsia="SimSun"/>
          <w:b/>
          <w:bCs/>
          <w:lang w:eastAsia="zh-CN"/>
        </w:rPr>
      </w:pPr>
      <w:r>
        <w:rPr>
          <w:lang w:val="en-GB" w:eastAsia="zh-CN"/>
        </w:rPr>
        <w:t>Further investigate the blocking requirement</w:t>
      </w:r>
      <w:r w:rsidR="00D820AC">
        <w:t>.</w:t>
      </w:r>
    </w:p>
    <w:p w14:paraId="7B0EA2EA" w14:textId="5414917F" w:rsidR="00223ABF" w:rsidRPr="00CB4A7E" w:rsidRDefault="00223ABF" w:rsidP="00223ABF">
      <w:pPr>
        <w:ind w:left="576"/>
        <w:rPr>
          <w:lang w:val="en-GB" w:eastAsia="zh-CN"/>
        </w:rPr>
      </w:pPr>
      <w:r>
        <w:rPr>
          <w:iCs/>
          <w:lang w:eastAsia="zh-CN"/>
        </w:rPr>
        <w:t>Note: FFS if any clarification from RCC is needed, this is handled in the WF on general aspects.</w:t>
      </w:r>
    </w:p>
    <w:p w14:paraId="7FE4794E" w14:textId="77777777" w:rsidR="00223ABF" w:rsidRPr="00D820AC" w:rsidRDefault="00223ABF" w:rsidP="00B976BD">
      <w:pPr>
        <w:ind w:firstLine="576"/>
        <w:rPr>
          <w:lang w:val="en-GB" w:eastAsia="zh-CN"/>
        </w:rPr>
      </w:pPr>
    </w:p>
    <w:p w14:paraId="6BBCD6D9" w14:textId="77CF0628" w:rsidR="009741B9" w:rsidRDefault="009741B9" w:rsidP="009741B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Intermodulation</w:t>
      </w:r>
    </w:p>
    <w:p w14:paraId="2BD06923" w14:textId="77777777" w:rsidR="002B14F2" w:rsidRDefault="002B14F2" w:rsidP="002B14F2">
      <w:pPr>
        <w:spacing w:after="120"/>
      </w:pPr>
      <w:r>
        <w:t>Agreement:</w:t>
      </w:r>
    </w:p>
    <w:p w14:paraId="0039C3A6" w14:textId="265F29B9" w:rsidR="00D820AC" w:rsidRPr="002B14F2" w:rsidRDefault="00D820AC" w:rsidP="002B14F2">
      <w:pPr>
        <w:spacing w:after="120"/>
        <w:ind w:firstLine="576"/>
        <w:rPr>
          <w:rFonts w:eastAsia="SimSun"/>
          <w:b/>
          <w:bCs/>
          <w:lang w:eastAsia="zh-CN"/>
        </w:rPr>
      </w:pPr>
      <w:r>
        <w:t>Requirement specified in TS 38.101-1 sub-clause 7.8 shall also apply for the new 6GHz licensed band.</w:t>
      </w:r>
    </w:p>
    <w:p w14:paraId="050A8916" w14:textId="77777777" w:rsidR="00D820AC" w:rsidRPr="00D820AC" w:rsidRDefault="00D820AC" w:rsidP="00D820AC">
      <w:pPr>
        <w:rPr>
          <w:lang w:val="en-GB" w:eastAsia="zh-CN"/>
        </w:rPr>
      </w:pPr>
    </w:p>
    <w:p w14:paraId="0AAE0FE4" w14:textId="739410EE" w:rsidR="009741B9" w:rsidRDefault="009741B9" w:rsidP="009741B9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Spurious emissions</w:t>
      </w:r>
    </w:p>
    <w:p w14:paraId="395B5A0E" w14:textId="4AE3B497" w:rsidR="002B14F2" w:rsidRDefault="002B14F2" w:rsidP="002B14F2">
      <w:pPr>
        <w:spacing w:after="120"/>
      </w:pPr>
      <w:r>
        <w:t>Agreement:</w:t>
      </w:r>
    </w:p>
    <w:p w14:paraId="3D8F46F8" w14:textId="755E2FC4" w:rsidR="00D820AC" w:rsidRPr="002B14F2" w:rsidRDefault="00D820AC" w:rsidP="002B14F2">
      <w:pPr>
        <w:spacing w:after="120"/>
        <w:ind w:firstLine="432"/>
        <w:rPr>
          <w:rFonts w:eastAsia="SimSun"/>
          <w:b/>
          <w:bCs/>
          <w:lang w:eastAsia="zh-CN"/>
        </w:rPr>
      </w:pPr>
      <w:r>
        <w:t>Requirement specified in TS 38.101-1 sub-clause 7.9 shall also apply for the new 6GHz licensed band.</w:t>
      </w:r>
    </w:p>
    <w:p w14:paraId="4E7A1BF4" w14:textId="77777777" w:rsidR="00D820AC" w:rsidRPr="00D820AC" w:rsidRDefault="00D820AC" w:rsidP="00D820AC">
      <w:pPr>
        <w:rPr>
          <w:lang w:val="en-GB" w:eastAsia="zh-CN"/>
        </w:rPr>
      </w:pPr>
    </w:p>
    <w:p w14:paraId="5FFF8C6A" w14:textId="1485F451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B361815" w14:textId="5A67DABB" w:rsidR="00191C0E" w:rsidRPr="00191C0E" w:rsidRDefault="00191C0E" w:rsidP="002E4FF5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bookmarkStart w:id="1" w:name="_Ref71297840"/>
      <w:r>
        <w:t xml:space="preserve">R4-2200150, </w:t>
      </w:r>
      <w:r w:rsidRPr="00191C0E">
        <w:rPr>
          <w:rFonts w:eastAsia="SimSun"/>
          <w:color w:val="000000" w:themeColor="text1"/>
          <w:lang w:eastAsia="zh-CN"/>
        </w:rPr>
        <w:t>Discussion on UE RF requirements for 6GHz licensed band, CATT</w:t>
      </w:r>
    </w:p>
    <w:p w14:paraId="5D3F1837" w14:textId="16CA8B2E" w:rsidR="00191C0E" w:rsidRPr="00191C0E" w:rsidRDefault="00191C0E" w:rsidP="002E4FF5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191C0E">
        <w:rPr>
          <w:rFonts w:eastAsia="SimSun"/>
          <w:color w:val="000000" w:themeColor="text1"/>
          <w:lang w:eastAsia="zh-CN"/>
        </w:rPr>
        <w:t>R4-2201305, Discussion on UE RF requirements for 6G license band, Xiaomi</w:t>
      </w:r>
    </w:p>
    <w:p w14:paraId="734A134A" w14:textId="6121607D" w:rsidR="00191C0E" w:rsidRPr="00191C0E" w:rsidRDefault="00191C0E" w:rsidP="002E4FF5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191C0E">
        <w:rPr>
          <w:rFonts w:eastAsia="SimSun"/>
          <w:color w:val="000000" w:themeColor="text1"/>
          <w:lang w:eastAsia="zh-CN"/>
        </w:rPr>
        <w:t>R4-2201332, 6GHz licensed band - UE requirements, Ericsson</w:t>
      </w:r>
    </w:p>
    <w:p w14:paraId="587F826F" w14:textId="3E86B8D2" w:rsidR="00191C0E" w:rsidRPr="00191C0E" w:rsidRDefault="00191C0E" w:rsidP="002E4FF5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191C0E">
        <w:rPr>
          <w:rFonts w:eastAsia="SimSun"/>
          <w:color w:val="000000" w:themeColor="text1"/>
          <w:lang w:eastAsia="zh-CN"/>
        </w:rPr>
        <w:t>R4-2201505, UE RF requirements, Huawei, HiSilicon, CMCC, China Unicom, OPPO</w:t>
      </w:r>
    </w:p>
    <w:p w14:paraId="516D366A" w14:textId="35B1E3E0" w:rsidR="00191C0E" w:rsidRPr="00191C0E" w:rsidRDefault="00191C0E" w:rsidP="002E4FF5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191C0E">
        <w:rPr>
          <w:rFonts w:eastAsia="SimSun"/>
          <w:color w:val="000000" w:themeColor="text1"/>
          <w:lang w:eastAsia="zh-CN"/>
        </w:rPr>
        <w:t>R4-2201506, Draft CR for 38.101-1: 6GHz NR licensed band, Huawei, HiSilicon,CMCC, China Telecom, China Unicom, OPPO</w:t>
      </w:r>
    </w:p>
    <w:p w14:paraId="047FE883" w14:textId="6ACA0128" w:rsidR="00191C0E" w:rsidRPr="00191C0E" w:rsidRDefault="00191C0E" w:rsidP="002E4FF5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191C0E">
        <w:rPr>
          <w:rFonts w:eastAsia="SimSun"/>
          <w:color w:val="000000" w:themeColor="text1"/>
          <w:lang w:eastAsia="zh-CN"/>
        </w:rPr>
        <w:t>R4-2201826, draft CR on introduction of 6GHz UE RF requirements for 38.101-1, ZTE Corporation</w:t>
      </w:r>
    </w:p>
    <w:p w14:paraId="629B3D89" w14:textId="58F8AAFC" w:rsidR="00191C0E" w:rsidRPr="00191C0E" w:rsidRDefault="00191C0E" w:rsidP="002E4FF5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191C0E">
        <w:rPr>
          <w:rFonts w:eastAsia="SimSun"/>
          <w:color w:val="000000" w:themeColor="text1"/>
          <w:lang w:eastAsia="zh-CN"/>
        </w:rPr>
        <w:t>R4-2201855, 6 GHz licensed band, Qualcomm Incorporated</w:t>
      </w:r>
      <w:bookmarkEnd w:id="1"/>
    </w:p>
    <w:sectPr w:rsidR="00191C0E" w:rsidRPr="00191C0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F0CEA" w14:textId="77777777" w:rsidR="006F06CD" w:rsidRDefault="006F06CD">
      <w:r>
        <w:separator/>
      </w:r>
    </w:p>
  </w:endnote>
  <w:endnote w:type="continuationSeparator" w:id="0">
    <w:p w14:paraId="0D60388E" w14:textId="77777777" w:rsidR="006F06CD" w:rsidRDefault="006F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20149" w14:textId="77777777" w:rsidR="006F06CD" w:rsidRDefault="006F06CD">
      <w:r>
        <w:separator/>
      </w:r>
    </w:p>
  </w:footnote>
  <w:footnote w:type="continuationSeparator" w:id="0">
    <w:p w14:paraId="3BD3BCBA" w14:textId="77777777" w:rsidR="006F06CD" w:rsidRDefault="006F0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12257"/>
    <w:multiLevelType w:val="hybridMultilevel"/>
    <w:tmpl w:val="AF6C67AC"/>
    <w:lvl w:ilvl="0" w:tplc="DF9E2D2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8F05E8"/>
    <w:multiLevelType w:val="hybridMultilevel"/>
    <w:tmpl w:val="B15CACCE"/>
    <w:lvl w:ilvl="0" w:tplc="77EE446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4256260"/>
    <w:multiLevelType w:val="hybridMultilevel"/>
    <w:tmpl w:val="C29E9A10"/>
    <w:lvl w:ilvl="0" w:tplc="485A3C7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87900EB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95210B9"/>
    <w:multiLevelType w:val="multilevel"/>
    <w:tmpl w:val="795210B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11"/>
  </w:num>
  <w:num w:numId="9">
    <w:abstractNumId w:val="19"/>
  </w:num>
  <w:num w:numId="10">
    <w:abstractNumId w:val="14"/>
  </w:num>
  <w:num w:numId="11">
    <w:abstractNumId w:val="8"/>
  </w:num>
  <w:num w:numId="12">
    <w:abstractNumId w:val="15"/>
  </w:num>
  <w:num w:numId="13">
    <w:abstractNumId w:val="17"/>
  </w:num>
  <w:num w:numId="14">
    <w:abstractNumId w:val="1"/>
  </w:num>
  <w:num w:numId="15">
    <w:abstractNumId w:val="3"/>
  </w:num>
  <w:num w:numId="16">
    <w:abstractNumId w:val="13"/>
  </w:num>
  <w:num w:numId="17">
    <w:abstractNumId w:val="18"/>
  </w:num>
  <w:num w:numId="18">
    <w:abstractNumId w:val="12"/>
  </w:num>
  <w:num w:numId="19">
    <w:abstractNumId w:val="2"/>
  </w:num>
  <w:num w:numId="2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F1C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F7E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A4E"/>
    <w:rsid w:val="00104C8B"/>
    <w:rsid w:val="001055A8"/>
    <w:rsid w:val="001058FC"/>
    <w:rsid w:val="00106223"/>
    <w:rsid w:val="001062E8"/>
    <w:rsid w:val="00106653"/>
    <w:rsid w:val="0010697A"/>
    <w:rsid w:val="00106B3D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6B0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31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1C0E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3FC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3E1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02D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3ABF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4511"/>
    <w:rsid w:val="002656D7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3745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651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5FCE"/>
    <w:rsid w:val="002A66B4"/>
    <w:rsid w:val="002A6835"/>
    <w:rsid w:val="002A7A2C"/>
    <w:rsid w:val="002B04E9"/>
    <w:rsid w:val="002B1356"/>
    <w:rsid w:val="002B14F2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33B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845"/>
    <w:rsid w:val="00326A41"/>
    <w:rsid w:val="00326B5B"/>
    <w:rsid w:val="00327023"/>
    <w:rsid w:val="003271A7"/>
    <w:rsid w:val="00327431"/>
    <w:rsid w:val="0033014E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34D0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10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063A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5EFC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4C8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7B0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F3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468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4C4F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9CB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06CD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4B5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3AA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5CE7"/>
    <w:rsid w:val="008001DB"/>
    <w:rsid w:val="008012D3"/>
    <w:rsid w:val="008015AE"/>
    <w:rsid w:val="008016DA"/>
    <w:rsid w:val="00802E92"/>
    <w:rsid w:val="008030F3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11D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46FC0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86BC8"/>
    <w:rsid w:val="00890051"/>
    <w:rsid w:val="008903C4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2392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A4"/>
    <w:rsid w:val="008F7415"/>
    <w:rsid w:val="008F74F1"/>
    <w:rsid w:val="008F7562"/>
    <w:rsid w:val="008F7730"/>
    <w:rsid w:val="008F7813"/>
    <w:rsid w:val="00900036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76A"/>
    <w:rsid w:val="00916C0C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4AC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5BA"/>
    <w:rsid w:val="009658F9"/>
    <w:rsid w:val="00965A51"/>
    <w:rsid w:val="00965A56"/>
    <w:rsid w:val="0096627C"/>
    <w:rsid w:val="00966F3F"/>
    <w:rsid w:val="009701F5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1B9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06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6EB3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57FDE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2BF6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6BD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2EAF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A7E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8EF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E4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0AC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644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1DE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16ACF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94F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1BC8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84E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8F3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docId w15:val="{7EF8A6C7-FAD0-704D-8BBE-6C615797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036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00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003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</w:style>
  <w:style w:type="paragraph" w:customStyle="1" w:styleId="FP">
    <w:name w:val="FP"/>
    <w:basedOn w:val="Normal"/>
    <w:rsid w:val="007E0DC3"/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</w:pPr>
    <w:rPr>
      <w:sz w:val="18"/>
    </w:rPr>
  </w:style>
  <w:style w:type="paragraph" w:customStyle="1" w:styleId="NW">
    <w:name w:val="NW"/>
    <w:basedOn w:val="NO"/>
    <w:rsid w:val="007E0DC3"/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dTable5Dark-Accent51">
    <w:name w:val="Grid Table 5 Dark - Accent 51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customStyle="1" w:styleId="GridTable4-Accent51">
    <w:name w:val="Grid Table 4 - Accent 51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ind w:left="737" w:hanging="380"/>
    </w:pPr>
    <w:rPr>
      <w:sz w:val="18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ind w:left="1100" w:hanging="380"/>
    </w:pPr>
    <w:rPr>
      <w:sz w:val="18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953F0F-8EC5-4819-8FD4-E38A7ADDF2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</cp:revision>
  <cp:lastPrinted>2001-04-23T09:30:00Z</cp:lastPrinted>
  <dcterms:created xsi:type="dcterms:W3CDTF">2022-01-21T17:56:00Z</dcterms:created>
  <dcterms:modified xsi:type="dcterms:W3CDTF">2022-01-21T17:56:00Z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